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50685E5F"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1559" w14:textId="1A7EBDB2" w:rsidR="00A35D8B" w:rsidRPr="00264CEC" w:rsidRDefault="00264CEC" w:rsidP="00264CEC">
                            <w:pPr>
                              <w:spacing w:line="278" w:lineRule="auto"/>
                              <w:ind w:left="1134" w:right="1134"/>
                              <w:jc w:val="center"/>
                              <w:rPr>
                                <w:rFonts w:ascii="Segoe UI" w:hAnsi="Segoe UI" w:cs="Segoe UI"/>
                                <w:b/>
                                <w:sz w:val="28"/>
                                <w:szCs w:val="28"/>
                              </w:rPr>
                            </w:pPr>
                            <w:r w:rsidRPr="00264CEC">
                              <w:rPr>
                                <w:rFonts w:ascii="Segoe UI" w:hAnsi="Segoe UI" w:cs="Segoe UI"/>
                                <w:b/>
                                <w:sz w:val="28"/>
                                <w:szCs w:val="28"/>
                              </w:rPr>
                              <w:t>Gamingowe rozgrywki w Atrium Reduta! Wkrocz do świata akcji Counter Strike i zaszalej na parkiecie Just Dance!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65F51559" w14:textId="1A7EBDB2" w:rsidR="00A35D8B" w:rsidRPr="00264CEC" w:rsidRDefault="00264CEC" w:rsidP="00264CEC">
                      <w:pPr>
                        <w:spacing w:line="278" w:lineRule="auto"/>
                        <w:ind w:left="1134" w:right="1134"/>
                        <w:jc w:val="center"/>
                        <w:rPr>
                          <w:rFonts w:ascii="Segoe UI" w:hAnsi="Segoe UI" w:cs="Segoe UI"/>
                          <w:b/>
                          <w:sz w:val="28"/>
                          <w:szCs w:val="28"/>
                        </w:rPr>
                      </w:pPr>
                      <w:proofErr w:type="spellStart"/>
                      <w:r w:rsidRPr="00264CEC">
                        <w:rPr>
                          <w:rFonts w:ascii="Segoe UI" w:hAnsi="Segoe UI" w:cs="Segoe UI"/>
                          <w:b/>
                          <w:sz w:val="28"/>
                          <w:szCs w:val="28"/>
                        </w:rPr>
                        <w:t>Gamingowe</w:t>
                      </w:r>
                      <w:proofErr w:type="spellEnd"/>
                      <w:r w:rsidRPr="00264CEC">
                        <w:rPr>
                          <w:rFonts w:ascii="Segoe UI" w:hAnsi="Segoe UI" w:cs="Segoe UI"/>
                          <w:b/>
                          <w:sz w:val="28"/>
                          <w:szCs w:val="28"/>
                        </w:rPr>
                        <w:t xml:space="preserve"> rozgrywki w Atrium Reduta! Wkrocz do świata akcji </w:t>
                      </w:r>
                      <w:proofErr w:type="spellStart"/>
                      <w:r w:rsidRPr="00264CEC">
                        <w:rPr>
                          <w:rFonts w:ascii="Segoe UI" w:hAnsi="Segoe UI" w:cs="Segoe UI"/>
                          <w:b/>
                          <w:sz w:val="28"/>
                          <w:szCs w:val="28"/>
                        </w:rPr>
                        <w:t>Counter</w:t>
                      </w:r>
                      <w:proofErr w:type="spellEnd"/>
                      <w:r w:rsidRPr="00264CEC">
                        <w:rPr>
                          <w:rFonts w:ascii="Segoe UI" w:hAnsi="Segoe UI" w:cs="Segoe UI"/>
                          <w:b/>
                          <w:sz w:val="28"/>
                          <w:szCs w:val="28"/>
                        </w:rPr>
                        <w:t xml:space="preserve"> Strike i zaszalej na parkiecie Just Dance!</w:t>
                      </w:r>
                    </w:p>
                  </w:txbxContent>
                </v:textbox>
                <w10:wrap type="topAndBottom" anchorx="margin"/>
              </v:shape>
            </w:pict>
          </mc:Fallback>
        </mc:AlternateContent>
      </w:r>
      <w:r w:rsidRPr="00264CEC">
        <w:rPr>
          <w:rFonts w:ascii="Segoe UI" w:hAnsi="Segoe UI" w:cs="Segoe UI"/>
          <w:sz w:val="18"/>
          <w:szCs w:val="18"/>
        </w:rPr>
        <w:t xml:space="preserve">Warszawa, </w:t>
      </w:r>
      <w:r w:rsidR="00264CEC" w:rsidRPr="00264CEC">
        <w:rPr>
          <w:rFonts w:ascii="Segoe UI" w:hAnsi="Segoe UI" w:cs="Segoe UI"/>
          <w:sz w:val="18"/>
          <w:szCs w:val="18"/>
        </w:rPr>
        <w:t>2</w:t>
      </w:r>
      <w:r w:rsidR="002A6190">
        <w:rPr>
          <w:rFonts w:ascii="Segoe UI" w:hAnsi="Segoe UI" w:cs="Segoe UI"/>
          <w:sz w:val="18"/>
          <w:szCs w:val="18"/>
        </w:rPr>
        <w:t>4</w:t>
      </w:r>
      <w:r w:rsidRPr="00264CEC">
        <w:rPr>
          <w:rFonts w:ascii="Segoe UI" w:hAnsi="Segoe UI" w:cs="Segoe UI"/>
          <w:sz w:val="18"/>
          <w:szCs w:val="18"/>
        </w:rPr>
        <w:t>.</w:t>
      </w:r>
      <w:r w:rsidR="00264CEC" w:rsidRPr="00264CEC">
        <w:rPr>
          <w:rFonts w:ascii="Segoe UI" w:hAnsi="Segoe UI" w:cs="Segoe UI"/>
          <w:sz w:val="18"/>
          <w:szCs w:val="18"/>
        </w:rPr>
        <w:t>10</w:t>
      </w:r>
      <w:r w:rsidRPr="00264CEC">
        <w:rPr>
          <w:rFonts w:ascii="Segoe UI" w:hAnsi="Segoe UI" w:cs="Segoe UI"/>
          <w:sz w:val="18"/>
          <w:szCs w:val="18"/>
        </w:rPr>
        <w:t>.2023</w:t>
      </w:r>
    </w:p>
    <w:p w14:paraId="6A8A6D73" w14:textId="1AA4BFDD" w:rsidR="00D6046A" w:rsidRPr="00264CEC" w:rsidRDefault="00D6046A" w:rsidP="00A35D8B">
      <w:pPr>
        <w:spacing w:after="120"/>
        <w:jc w:val="both"/>
        <w:rPr>
          <w:rFonts w:ascii="Segoe UI" w:hAnsi="Segoe UI" w:cs="Segoe UI"/>
          <w:b/>
          <w:bCs/>
        </w:rPr>
      </w:pPr>
    </w:p>
    <w:p w14:paraId="36998E7D" w14:textId="77777777" w:rsidR="00264CEC" w:rsidRPr="00264CEC" w:rsidRDefault="00264CEC" w:rsidP="00264CEC">
      <w:pPr>
        <w:spacing w:line="276" w:lineRule="auto"/>
        <w:jc w:val="both"/>
        <w:rPr>
          <w:rFonts w:ascii="Segoe UI" w:hAnsi="Segoe UI" w:cs="Segoe UI"/>
          <w:b/>
          <w:bCs/>
        </w:rPr>
      </w:pPr>
      <w:r w:rsidRPr="00264CEC">
        <w:rPr>
          <w:rFonts w:ascii="Segoe UI" w:hAnsi="Segoe UI" w:cs="Segoe UI"/>
          <w:b/>
          <w:bCs/>
        </w:rPr>
        <w:t>Niepowtarzalna okazja dla gamerów i gamerek! Warszawskie centrum handlowe Atrium Reduta zaprasza na weekend pełen wrażeń! Już 27 i 28 października fani technologii i gier komputerowych będą mogli spotkać się z youtuberką i streamerką Navcią oraz spróbować swoich sił w ulubionych grach. Na uczestników czeka moc atrakcji, turnieje w grę Counter Strike 2 i strefy taneczna Just Dance! Dla wygranych przewidziano wyjątkowe nagrody!</w:t>
      </w:r>
    </w:p>
    <w:p w14:paraId="417210B0" w14:textId="77777777" w:rsidR="00D6046A" w:rsidRPr="00264CEC" w:rsidRDefault="00D6046A" w:rsidP="00D6046A">
      <w:pPr>
        <w:jc w:val="both"/>
        <w:rPr>
          <w:rFonts w:ascii="Segoe UI" w:hAnsi="Segoe UI" w:cs="Segoe UI"/>
        </w:rPr>
      </w:pPr>
    </w:p>
    <w:p w14:paraId="6EA675D9" w14:textId="77777777" w:rsidR="00264CEC" w:rsidRPr="00264CEC" w:rsidRDefault="00264CEC" w:rsidP="00264CEC">
      <w:pPr>
        <w:jc w:val="both"/>
        <w:rPr>
          <w:rFonts w:ascii="Segoe UI" w:hAnsi="Segoe UI" w:cs="Segoe UI"/>
        </w:rPr>
      </w:pPr>
      <w:r w:rsidRPr="00264CEC">
        <w:rPr>
          <w:rFonts w:ascii="Segoe UI" w:hAnsi="Segoe UI" w:cs="Segoe UI"/>
        </w:rPr>
        <w:t>Wkrocz do świata akcji Counter Strike 2 i dołącz do gry! Atrium Reduta zaprasza wszystkich na gamingowy weekend, podczas którego spotkacie także influencerkę Navcię!  Na spragnionych wrażeń czeka strefa taneczna Just Dance!</w:t>
      </w:r>
    </w:p>
    <w:p w14:paraId="0304073D" w14:textId="77777777" w:rsidR="00264CEC" w:rsidRPr="00264CEC" w:rsidRDefault="00264CEC" w:rsidP="00264CEC">
      <w:pPr>
        <w:jc w:val="both"/>
        <w:rPr>
          <w:rFonts w:ascii="Segoe UI" w:hAnsi="Segoe UI" w:cs="Segoe UI"/>
        </w:rPr>
      </w:pPr>
    </w:p>
    <w:p w14:paraId="4C9656F2" w14:textId="77777777" w:rsidR="00264CEC" w:rsidRPr="00264CEC" w:rsidRDefault="00264CEC" w:rsidP="00264CEC">
      <w:pPr>
        <w:jc w:val="both"/>
        <w:rPr>
          <w:rFonts w:ascii="Segoe UI" w:hAnsi="Segoe UI" w:cs="Segoe UI"/>
        </w:rPr>
      </w:pPr>
      <w:r w:rsidRPr="00264CEC">
        <w:rPr>
          <w:rFonts w:ascii="Segoe UI" w:hAnsi="Segoe UI" w:cs="Segoe UI"/>
        </w:rPr>
        <w:t>Już w ostatni weekend października na odwiedzających centrum handlowe czekać będzie mnóstwo atrakcji. Wśród nich przewidziano turnieje w Counter Strike 2 – nową odsłonę gry sieciowej, która podbija serca fanów już od 1999 roku! Chętni mogą na bieżąco zapisywać się w strefie gamingu zarówno na rozgrywki 1vs1, jak i 2vs2!</w:t>
      </w:r>
    </w:p>
    <w:p w14:paraId="3E926D10" w14:textId="77777777" w:rsidR="00264CEC" w:rsidRPr="00264CEC" w:rsidRDefault="00264CEC" w:rsidP="00264CEC">
      <w:pPr>
        <w:jc w:val="both"/>
        <w:rPr>
          <w:rFonts w:ascii="Segoe UI" w:hAnsi="Segoe UI" w:cs="Segoe UI"/>
        </w:rPr>
      </w:pPr>
    </w:p>
    <w:p w14:paraId="126EE5EB" w14:textId="77777777" w:rsidR="00264CEC" w:rsidRPr="00264CEC" w:rsidRDefault="00264CEC" w:rsidP="00264CEC">
      <w:pPr>
        <w:jc w:val="both"/>
        <w:rPr>
          <w:rFonts w:ascii="Segoe UI" w:hAnsi="Segoe UI" w:cs="Segoe UI"/>
        </w:rPr>
      </w:pPr>
      <w:r w:rsidRPr="00264CEC">
        <w:rPr>
          <w:rFonts w:ascii="Segoe UI" w:hAnsi="Segoe UI" w:cs="Segoe UI"/>
        </w:rPr>
        <w:t xml:space="preserve">Na miłośników tańca czeka również konkurs w grę Just Dance! Każdy będzie mógł wykazać się na parkiecie, a organizatorzy każdego dnia nagrodzą dwa najlepsze wyniki! Dodatkowo przewidziano także nagrodę za najlepszy rezultat w kategorii do lat 15. </w:t>
      </w:r>
    </w:p>
    <w:p w14:paraId="43771973" w14:textId="77777777" w:rsidR="00264CEC" w:rsidRPr="00264CEC" w:rsidRDefault="00264CEC" w:rsidP="00264CEC">
      <w:pPr>
        <w:jc w:val="both"/>
        <w:rPr>
          <w:rFonts w:ascii="Segoe UI" w:hAnsi="Segoe UI" w:cs="Segoe UI"/>
        </w:rPr>
      </w:pPr>
    </w:p>
    <w:p w14:paraId="698FF2BB" w14:textId="1FE7BD7A" w:rsidR="00264CEC" w:rsidRPr="00264CEC" w:rsidRDefault="00264CEC" w:rsidP="00264CEC">
      <w:pPr>
        <w:jc w:val="both"/>
        <w:rPr>
          <w:rStyle w:val="Hipercze"/>
          <w:rFonts w:ascii="Segoe UI" w:hAnsi="Segoe UI" w:cs="Segoe UI"/>
        </w:rPr>
      </w:pPr>
      <w:r w:rsidRPr="00264CEC">
        <w:rPr>
          <w:rFonts w:ascii="Segoe UI" w:hAnsi="Segoe UI" w:cs="Segoe UI"/>
        </w:rPr>
        <w:t xml:space="preserve">W sobotę od 13.00 do 17.00 uczestnicy będą mogli spotkać się z popularną youtuberką i streamerką Navcią, która chętnie odpowie na nurtujące pytania. Wszystkie atrakcje są bezpłatne, a na zwycięzców czekają nagrody – vouchery do zrealizowania w Atrium Reduta! Więcej szczegółów oraz program wydarzenia dostępne są na stronie: </w:t>
      </w:r>
      <w:hyperlink r:id="rId8" w:history="1">
        <w:r w:rsidRPr="00264CEC">
          <w:rPr>
            <w:rStyle w:val="Hipercze"/>
            <w:rFonts w:ascii="Segoe UI" w:hAnsi="Segoe UI" w:cs="Segoe UI"/>
          </w:rPr>
          <w:t>https://atrium-reduta.pl/atrium-reduta-counter-strike-2-just-dance/</w:t>
        </w:r>
      </w:hyperlink>
    </w:p>
    <w:p w14:paraId="36C3256B" w14:textId="69345060" w:rsidR="00264CEC" w:rsidRPr="00264CEC" w:rsidRDefault="00264CEC" w:rsidP="00264CEC">
      <w:pPr>
        <w:jc w:val="both"/>
        <w:rPr>
          <w:rStyle w:val="Hipercze"/>
          <w:rFonts w:ascii="Segoe UI" w:hAnsi="Segoe UI" w:cs="Segoe UI"/>
        </w:rPr>
      </w:pPr>
    </w:p>
    <w:p w14:paraId="1E81920B" w14:textId="77777777" w:rsidR="00264CEC" w:rsidRPr="00264CEC" w:rsidRDefault="00264CEC" w:rsidP="00264CEC">
      <w:pPr>
        <w:jc w:val="both"/>
        <w:rPr>
          <w:rStyle w:val="Hipercze"/>
          <w:rFonts w:ascii="Segoe UI" w:hAnsi="Segoe UI" w:cs="Segoe UI"/>
        </w:rPr>
      </w:pPr>
      <w:r w:rsidRPr="00264CEC">
        <w:rPr>
          <w:rStyle w:val="cf01"/>
          <w:sz w:val="22"/>
          <w:szCs w:val="22"/>
        </w:rPr>
        <w:t xml:space="preserve">Harmonogram oraz więcej szczegółów na temat wydarzeń organizowanych w CH Reduta znajduje się na stronie </w:t>
      </w:r>
      <w:hyperlink r:id="rId9" w:history="1">
        <w:r w:rsidRPr="00264CEC">
          <w:rPr>
            <w:rStyle w:val="Hipercze"/>
            <w:rFonts w:ascii="Segoe UI" w:hAnsi="Segoe UI" w:cs="Segoe UI"/>
          </w:rPr>
          <w:t>https://atrium-reduta.pl/</w:t>
        </w:r>
      </w:hyperlink>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w:lastRenderedPageBreak/>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10"/>
      <w:footerReference w:type="default" r:id="rId11"/>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056F"/>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3C81"/>
    <w:rsid w:val="00166004"/>
    <w:rsid w:val="00167DBE"/>
    <w:rsid w:val="0017096A"/>
    <w:rsid w:val="00171594"/>
    <w:rsid w:val="001723A7"/>
    <w:rsid w:val="00172583"/>
    <w:rsid w:val="001777D6"/>
    <w:rsid w:val="001814A8"/>
    <w:rsid w:val="00187BB6"/>
    <w:rsid w:val="001942EA"/>
    <w:rsid w:val="001A2FB0"/>
    <w:rsid w:val="001A52CF"/>
    <w:rsid w:val="001B0281"/>
    <w:rsid w:val="001B7BFC"/>
    <w:rsid w:val="001C57EC"/>
    <w:rsid w:val="001D1BEE"/>
    <w:rsid w:val="001D4064"/>
    <w:rsid w:val="001D67DB"/>
    <w:rsid w:val="001D67DD"/>
    <w:rsid w:val="001E2C2F"/>
    <w:rsid w:val="001E5530"/>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64CEC"/>
    <w:rsid w:val="00272F00"/>
    <w:rsid w:val="00273710"/>
    <w:rsid w:val="00273A3B"/>
    <w:rsid w:val="00273DD4"/>
    <w:rsid w:val="00274AA8"/>
    <w:rsid w:val="00277AB2"/>
    <w:rsid w:val="00283938"/>
    <w:rsid w:val="00283B9A"/>
    <w:rsid w:val="00294FB9"/>
    <w:rsid w:val="002962AB"/>
    <w:rsid w:val="002976CC"/>
    <w:rsid w:val="002A1F8A"/>
    <w:rsid w:val="002A1FC9"/>
    <w:rsid w:val="002A5604"/>
    <w:rsid w:val="002A6190"/>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ADC"/>
    <w:rsid w:val="00326B39"/>
    <w:rsid w:val="0033044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8201B"/>
    <w:rsid w:val="003831FC"/>
    <w:rsid w:val="00383726"/>
    <w:rsid w:val="0038686B"/>
    <w:rsid w:val="003909F2"/>
    <w:rsid w:val="00391940"/>
    <w:rsid w:val="003921B6"/>
    <w:rsid w:val="003B6273"/>
    <w:rsid w:val="003B79EE"/>
    <w:rsid w:val="003C4DC4"/>
    <w:rsid w:val="003C674C"/>
    <w:rsid w:val="003D0F58"/>
    <w:rsid w:val="003D39F5"/>
    <w:rsid w:val="003D510A"/>
    <w:rsid w:val="003D64C3"/>
    <w:rsid w:val="003E292C"/>
    <w:rsid w:val="003E3F02"/>
    <w:rsid w:val="003E4705"/>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51310"/>
    <w:rsid w:val="004570F1"/>
    <w:rsid w:val="00462531"/>
    <w:rsid w:val="004635E2"/>
    <w:rsid w:val="00475D9B"/>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3CB4"/>
    <w:rsid w:val="005962A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7173"/>
    <w:rsid w:val="00667F3A"/>
    <w:rsid w:val="00674015"/>
    <w:rsid w:val="006741AE"/>
    <w:rsid w:val="00675C63"/>
    <w:rsid w:val="006823F0"/>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C29ED"/>
    <w:rsid w:val="007C35A4"/>
    <w:rsid w:val="007C6028"/>
    <w:rsid w:val="007D045B"/>
    <w:rsid w:val="007D122C"/>
    <w:rsid w:val="007E76A4"/>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620CD"/>
    <w:rsid w:val="0086257D"/>
    <w:rsid w:val="00863FE7"/>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5F88"/>
    <w:rsid w:val="00987D20"/>
    <w:rsid w:val="00987F44"/>
    <w:rsid w:val="00990154"/>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B11"/>
    <w:rsid w:val="00A1471E"/>
    <w:rsid w:val="00A14AEF"/>
    <w:rsid w:val="00A23602"/>
    <w:rsid w:val="00A249E2"/>
    <w:rsid w:val="00A27933"/>
    <w:rsid w:val="00A30C54"/>
    <w:rsid w:val="00A32F5C"/>
    <w:rsid w:val="00A35D8B"/>
    <w:rsid w:val="00A415D2"/>
    <w:rsid w:val="00A417E5"/>
    <w:rsid w:val="00A41E56"/>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B0919"/>
    <w:rsid w:val="00AB17B3"/>
    <w:rsid w:val="00AC0915"/>
    <w:rsid w:val="00AC0D5B"/>
    <w:rsid w:val="00AC112C"/>
    <w:rsid w:val="00AC2465"/>
    <w:rsid w:val="00AC67A1"/>
    <w:rsid w:val="00AC6B07"/>
    <w:rsid w:val="00AC706F"/>
    <w:rsid w:val="00AC7CDC"/>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404C1"/>
    <w:rsid w:val="00B40B8F"/>
    <w:rsid w:val="00B42660"/>
    <w:rsid w:val="00B42964"/>
    <w:rsid w:val="00B45020"/>
    <w:rsid w:val="00B51A08"/>
    <w:rsid w:val="00B540B6"/>
    <w:rsid w:val="00B62E04"/>
    <w:rsid w:val="00B63D83"/>
    <w:rsid w:val="00B6400F"/>
    <w:rsid w:val="00B7450B"/>
    <w:rsid w:val="00B74709"/>
    <w:rsid w:val="00B87894"/>
    <w:rsid w:val="00B87BF7"/>
    <w:rsid w:val="00B90253"/>
    <w:rsid w:val="00B913BE"/>
    <w:rsid w:val="00B91FF3"/>
    <w:rsid w:val="00BA1FAC"/>
    <w:rsid w:val="00BC03A8"/>
    <w:rsid w:val="00BC1963"/>
    <w:rsid w:val="00BD02E0"/>
    <w:rsid w:val="00BD1187"/>
    <w:rsid w:val="00BD21F4"/>
    <w:rsid w:val="00BD30B2"/>
    <w:rsid w:val="00BD70EF"/>
    <w:rsid w:val="00BE0763"/>
    <w:rsid w:val="00BE2EF0"/>
    <w:rsid w:val="00BE5E33"/>
    <w:rsid w:val="00BF57D5"/>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C59BC"/>
    <w:rsid w:val="00CD182C"/>
    <w:rsid w:val="00CD1A8C"/>
    <w:rsid w:val="00CD40F2"/>
    <w:rsid w:val="00CD4569"/>
    <w:rsid w:val="00CE21E7"/>
    <w:rsid w:val="00CE3008"/>
    <w:rsid w:val="00CF6F3D"/>
    <w:rsid w:val="00D019B8"/>
    <w:rsid w:val="00D037D4"/>
    <w:rsid w:val="00D069D8"/>
    <w:rsid w:val="00D10125"/>
    <w:rsid w:val="00D13BE5"/>
    <w:rsid w:val="00D140FB"/>
    <w:rsid w:val="00D14B08"/>
    <w:rsid w:val="00D20761"/>
    <w:rsid w:val="00D3320B"/>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18CB"/>
    <w:rsid w:val="00D741E8"/>
    <w:rsid w:val="00D774BD"/>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atrium-reduta-counter-strike-2-just-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rium-redut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275</Words>
  <Characters>1650</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15</cp:revision>
  <cp:lastPrinted>2023-01-17T10:13:00Z</cp:lastPrinted>
  <dcterms:created xsi:type="dcterms:W3CDTF">2023-09-12T09:41:00Z</dcterms:created>
  <dcterms:modified xsi:type="dcterms:W3CDTF">2023-10-24T13:11:00Z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